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B4F1" w14:textId="77777777" w:rsidR="001948D6" w:rsidRPr="001948D6" w:rsidRDefault="001948D6" w:rsidP="001948D6">
      <w:pPr>
        <w:pStyle w:val="NormalWeb"/>
        <w:shd w:val="clear" w:color="auto" w:fill="FFFFFF"/>
        <w:jc w:val="center"/>
        <w:rPr>
          <w:rStyle w:val="Strong"/>
          <w:rFonts w:ascii="Lato" w:hAnsi="Lato"/>
          <w:color w:val="0F3355"/>
          <w:sz w:val="28"/>
          <w:szCs w:val="28"/>
        </w:rPr>
      </w:pPr>
      <w:r w:rsidRPr="001948D6">
        <w:rPr>
          <w:rStyle w:val="Strong"/>
          <w:rFonts w:ascii="Lato" w:hAnsi="Lato"/>
          <w:color w:val="0F3355"/>
          <w:sz w:val="28"/>
          <w:szCs w:val="28"/>
        </w:rPr>
        <w:t>SUPA Authorised Events</w:t>
      </w:r>
    </w:p>
    <w:p w14:paraId="386605FD" w14:textId="46544F9B" w:rsidR="001948D6" w:rsidRPr="001948D6" w:rsidRDefault="001948D6" w:rsidP="001948D6">
      <w:pPr>
        <w:pStyle w:val="NormalWeb"/>
        <w:shd w:val="clear" w:color="auto" w:fill="FFFFFF"/>
        <w:rPr>
          <w:rFonts w:ascii="Lato" w:hAnsi="Lato"/>
          <w:color w:val="848484"/>
        </w:rPr>
      </w:pPr>
      <w:r w:rsidRPr="001948D6">
        <w:rPr>
          <w:rFonts w:ascii="Lato" w:hAnsi="Lato"/>
          <w:color w:val="848484"/>
        </w:rPr>
        <w:t>SUPA authorised events must be organised by SUPA/SAPA members in conjunction with a SUPA/HPA recognised venue.  They are run on the same guidelines as a SUPA event.</w:t>
      </w:r>
    </w:p>
    <w:p w14:paraId="3D009B0B" w14:textId="77777777"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Paramedic</w:t>
      </w:r>
      <w:r w:rsidRPr="005A68FF">
        <w:rPr>
          <w:rFonts w:ascii="Lato" w:hAnsi="Lato"/>
          <w:b/>
          <w:bCs/>
          <w:color w:val="35A0A9"/>
        </w:rPr>
        <w:t>s</w:t>
      </w:r>
      <w:r w:rsidRPr="001948D6">
        <w:rPr>
          <w:rFonts w:ascii="Lato" w:hAnsi="Lato"/>
          <w:color w:val="848484"/>
        </w:rPr>
        <w:t xml:space="preserve"> – the venue must have one fully HCPC registered paramedic per pitch/arena.  They need to be in situ approximately 30 minutes prior to the commencement of play and 30 minutes after play has ceased.</w:t>
      </w:r>
    </w:p>
    <w:p w14:paraId="5B48D08F" w14:textId="77777777"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Vet</w:t>
      </w:r>
      <w:r w:rsidRPr="001948D6">
        <w:rPr>
          <w:rFonts w:ascii="Lato" w:hAnsi="Lato"/>
          <w:color w:val="848484"/>
        </w:rPr>
        <w:t> – Ideally a vet should be on site, however an ‘on call’ vet will suffice if there are less than 30 teams and the vet is reasonably close by.  However, in the event of an outbreak of an equine infection a vet MUST be on site at all times to check vaccination certificates as part of our horse welfare programme.</w:t>
      </w:r>
    </w:p>
    <w:p w14:paraId="1375D671" w14:textId="77777777"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Horse Welfare</w:t>
      </w:r>
      <w:r w:rsidRPr="001948D6">
        <w:rPr>
          <w:rFonts w:ascii="Lato" w:hAnsi="Lato"/>
          <w:color w:val="848484"/>
        </w:rPr>
        <w:t> – Horse welfare is paramount and the club horse welfare officer must be in attendance.  The club coach may accept responsibility for this.  This will include spot-checking Passports and checking that vaccinations are up to date.</w:t>
      </w:r>
    </w:p>
    <w:p w14:paraId="2AB07462" w14:textId="77777777"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Officials</w:t>
      </w:r>
      <w:r w:rsidRPr="001948D6">
        <w:rPr>
          <w:rFonts w:ascii="Lato" w:hAnsi="Lato"/>
          <w:color w:val="848484"/>
        </w:rPr>
        <w:t> – Tournament officials should include at least one HPA approved coach on site and an appropriately qualified Umpire.</w:t>
      </w:r>
    </w:p>
    <w:p w14:paraId="4E6DAA71" w14:textId="1B0BEBE8"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Horse Hirers</w:t>
      </w:r>
      <w:r w:rsidRPr="001948D6">
        <w:rPr>
          <w:rFonts w:ascii="Lato" w:hAnsi="Lato"/>
          <w:color w:val="848484"/>
        </w:rPr>
        <w:t> – All horse hirers must hold a valid REL (Riding Establishment Licence).</w:t>
      </w:r>
    </w:p>
    <w:p w14:paraId="60309EE5" w14:textId="77777777" w:rsidR="001948D6" w:rsidRPr="001948D6" w:rsidRDefault="001948D6" w:rsidP="001948D6">
      <w:pPr>
        <w:pStyle w:val="NormalWeb"/>
        <w:shd w:val="clear" w:color="auto" w:fill="FFFFFF"/>
        <w:ind w:left="720"/>
        <w:rPr>
          <w:rFonts w:ascii="Lato" w:hAnsi="Lato"/>
          <w:color w:val="848484"/>
        </w:rPr>
      </w:pPr>
      <w:r w:rsidRPr="005A68FF">
        <w:rPr>
          <w:rStyle w:val="Strong"/>
          <w:rFonts w:ascii="Lato" w:hAnsi="Lato"/>
          <w:color w:val="35A0A9"/>
        </w:rPr>
        <w:t>Players</w:t>
      </w:r>
      <w:r w:rsidRPr="001948D6">
        <w:rPr>
          <w:rFonts w:ascii="Lato" w:hAnsi="Lato"/>
          <w:color w:val="848484"/>
        </w:rPr>
        <w:t> – Players must be SUPA members to participate in any SUPA events.  SUPA accepts NO responsibility for the selection of teams at a SUPA sanctioned event and we recommend that you look at the rules for players below, regarding handicaps and playing sections.  Ideally a risk assessment should be completed and displayed in a prominent position at each event.  **However, the Club may adapt their own risk assessment.</w:t>
      </w:r>
    </w:p>
    <w:p w14:paraId="2B446A9C" w14:textId="0199ABE7" w:rsidR="001B51C8" w:rsidRPr="00CE20A8" w:rsidRDefault="001948D6" w:rsidP="00CE20A8">
      <w:pPr>
        <w:pStyle w:val="NormalWeb"/>
        <w:shd w:val="clear" w:color="auto" w:fill="FFFFFF"/>
        <w:ind w:left="720"/>
        <w:rPr>
          <w:rStyle w:val="Strong"/>
          <w:rFonts w:ascii="Lato" w:hAnsi="Lato"/>
          <w:b w:val="0"/>
          <w:bCs w:val="0"/>
          <w:color w:val="848484"/>
        </w:rPr>
      </w:pPr>
      <w:r w:rsidRPr="001948D6">
        <w:rPr>
          <w:rFonts w:ascii="Lato" w:hAnsi="Lato"/>
          <w:color w:val="848484"/>
        </w:rPr>
        <w:t xml:space="preserve">Membership registrar, SUPA organiser (if any) and University </w:t>
      </w:r>
      <w:r w:rsidR="005A68FF">
        <w:rPr>
          <w:rFonts w:ascii="Lato" w:hAnsi="Lato"/>
          <w:color w:val="848484"/>
        </w:rPr>
        <w:t>S</w:t>
      </w:r>
      <w:r w:rsidRPr="001948D6">
        <w:rPr>
          <w:rFonts w:ascii="Lato" w:hAnsi="Lato"/>
          <w:color w:val="848484"/>
        </w:rPr>
        <w:t>ection Manager must be sent details of all players, teams and times.</w:t>
      </w:r>
      <w:r w:rsidR="00CE20A8">
        <w:rPr>
          <w:rFonts w:ascii="Lato" w:hAnsi="Lato"/>
          <w:color w:val="848484"/>
        </w:rPr>
        <w:t xml:space="preserve"> </w:t>
      </w:r>
      <w:r w:rsidRPr="001948D6">
        <w:rPr>
          <w:rFonts w:ascii="Lato" w:hAnsi="Lato"/>
          <w:color w:val="848484"/>
        </w:rPr>
        <w:t>SAPA members may also play in certain tournaments in the SAPA section.</w:t>
      </w:r>
      <w:r w:rsidR="001B51C8" w:rsidRPr="001B51C8">
        <w:rPr>
          <w:rStyle w:val="Strong"/>
          <w:rFonts w:ascii="Lato" w:hAnsi="Lato"/>
          <w:color w:val="35A0A9"/>
        </w:rPr>
        <w:t xml:space="preserve"> </w:t>
      </w:r>
    </w:p>
    <w:p w14:paraId="68C7C04B" w14:textId="77777777" w:rsidR="001B51C8" w:rsidRDefault="001B51C8">
      <w:pPr>
        <w:rPr>
          <w:rStyle w:val="Strong"/>
          <w:rFonts w:ascii="Lato" w:eastAsia="Times New Roman" w:hAnsi="Lato" w:cs="Times New Roman"/>
          <w:color w:val="35A0A9"/>
          <w:sz w:val="24"/>
          <w:szCs w:val="24"/>
          <w:lang w:eastAsia="en-GB"/>
        </w:rPr>
      </w:pPr>
      <w:r>
        <w:rPr>
          <w:rStyle w:val="Strong"/>
          <w:rFonts w:ascii="Lato" w:hAnsi="Lato"/>
          <w:color w:val="35A0A9"/>
        </w:rPr>
        <w:br w:type="page"/>
      </w:r>
    </w:p>
    <w:p w14:paraId="2C34672B" w14:textId="7ABABBE9" w:rsidR="001B51C8" w:rsidRPr="001948D6" w:rsidRDefault="001B51C8" w:rsidP="001B51C8">
      <w:pPr>
        <w:pStyle w:val="NormalWeb"/>
        <w:shd w:val="clear" w:color="auto" w:fill="FFFFFF"/>
        <w:rPr>
          <w:rFonts w:ascii="Lato" w:hAnsi="Lato"/>
          <w:color w:val="848484"/>
        </w:rPr>
      </w:pPr>
      <w:bookmarkStart w:id="0" w:name="_Hlk120656976"/>
      <w:r w:rsidRPr="005A68FF">
        <w:rPr>
          <w:rStyle w:val="Strong"/>
          <w:rFonts w:ascii="Lato" w:hAnsi="Lato"/>
          <w:color w:val="35A0A9"/>
        </w:rPr>
        <w:lastRenderedPageBreak/>
        <w:t>Cancellation/Postponement of Event/Tournament</w:t>
      </w:r>
      <w:r w:rsidRPr="001948D6">
        <w:rPr>
          <w:rFonts w:ascii="Lato" w:hAnsi="Lato"/>
          <w:color w:val="848484"/>
        </w:rPr>
        <w:t> –</w:t>
      </w:r>
    </w:p>
    <w:p w14:paraId="716695A4"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i.  In the event of cancellation/Postpone of your tournament due to unforeseen or difficult to predict circumstances such as adverse weather conditions, infectious equine or human diseases or government directives that curtail sporting events.  SUPA will endeavour to give as much notice as possible of cancellation.  SUPA will try to reschedule the same tournament for a later date.  If this is not possible or if there are players who may not be able to attend on the rescheduled dates SUPA will then reimburse entry fee less a £10 admin fee per transaction.</w:t>
      </w:r>
    </w:p>
    <w:p w14:paraId="07879730"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ii.  SUPA accept no responsibility and are not liable for the compensation of any charges that maybe incurred by horse hire or coaches/instructors.</w:t>
      </w:r>
    </w:p>
    <w:p w14:paraId="77BFC169"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iii.  SUPA accept no responsibility to reimburse contractors for cancellation/postponement of services due to circumstances listed (i.) above.</w:t>
      </w:r>
    </w:p>
    <w:p w14:paraId="126BC319" w14:textId="77777777" w:rsidR="001B51C8" w:rsidRPr="005A68FF" w:rsidRDefault="001B51C8" w:rsidP="001B51C8">
      <w:pPr>
        <w:pStyle w:val="NormalWeb"/>
        <w:shd w:val="clear" w:color="auto" w:fill="FFFFFF"/>
        <w:rPr>
          <w:rFonts w:ascii="Lato" w:hAnsi="Lato"/>
          <w:color w:val="35A0A9"/>
        </w:rPr>
      </w:pPr>
      <w:r w:rsidRPr="005A68FF">
        <w:rPr>
          <w:rStyle w:val="Strong"/>
          <w:rFonts w:ascii="Lato" w:hAnsi="Lato"/>
          <w:color w:val="35A0A9"/>
        </w:rPr>
        <w:t>Disclaimer</w:t>
      </w:r>
    </w:p>
    <w:p w14:paraId="4B284390"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SUPA, the HPA and tournament and event organisers or any person acting on their behalf, do not accept liability for loss, damage, accident, injury or illness to competitors, spectators or any person or property whatsoever.</w:t>
      </w:r>
    </w:p>
    <w:p w14:paraId="62B4CEF7"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Players/University Team Managers acknowledge and agree that equestrian activities are dangerous and involve risk of serious injury and/or death and/or property damage and that polo is an extremely dangerous and ultra-hazardous activity. Players/University Team Managers consciously and voluntarily assume all such risks, dangers, and hazards inherent in these activities.</w:t>
      </w:r>
    </w:p>
    <w:p w14:paraId="4D74C9E6"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SUPA, the HPA and tournament and event organisers aim to meet the necessary medical, veterinary and health and safety standards but the responsibility for the players, spectators and supporters rests with the individuals both on and off the ground or in/out of the Arena.</w:t>
      </w:r>
    </w:p>
    <w:p w14:paraId="1472532D"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A player with a known medical condition must obtain qualified medical approval before participating in any SUPA activity.</w:t>
      </w:r>
    </w:p>
    <w:p w14:paraId="00ED97EE"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Every eventuality cannot be provided for in these rules</w:t>
      </w:r>
    </w:p>
    <w:p w14:paraId="35EA29E1" w14:textId="77777777" w:rsidR="001B51C8" w:rsidRPr="001948D6" w:rsidRDefault="001B51C8" w:rsidP="001B51C8">
      <w:pPr>
        <w:pStyle w:val="NormalWeb"/>
        <w:shd w:val="clear" w:color="auto" w:fill="FFFFFF"/>
        <w:rPr>
          <w:rFonts w:ascii="Lato" w:hAnsi="Lato"/>
          <w:color w:val="848484"/>
        </w:rPr>
      </w:pPr>
      <w:r w:rsidRPr="001948D6">
        <w:rPr>
          <w:rFonts w:ascii="Lato" w:hAnsi="Lato"/>
          <w:color w:val="848484"/>
        </w:rPr>
        <w:t>It is the Players/University Team Managers responsibility to ensure they are complying with the rules of the competition.</w:t>
      </w:r>
    </w:p>
    <w:bookmarkEnd w:id="0"/>
    <w:p w14:paraId="47406328" w14:textId="73555ADA" w:rsidR="0032738C" w:rsidRPr="00167060" w:rsidRDefault="0032738C" w:rsidP="00167060">
      <w:pPr>
        <w:pStyle w:val="NormalWeb"/>
        <w:shd w:val="clear" w:color="auto" w:fill="FFFFFF"/>
        <w:ind w:left="720"/>
        <w:rPr>
          <w:rStyle w:val="Strong"/>
          <w:rFonts w:ascii="Lato" w:hAnsi="Lato"/>
          <w:b w:val="0"/>
          <w:bCs w:val="0"/>
          <w:color w:val="848484"/>
        </w:rPr>
      </w:pPr>
    </w:p>
    <w:sectPr w:rsidR="0032738C" w:rsidRPr="00167060" w:rsidSect="001948D6">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EA57" w14:textId="77777777" w:rsidR="004469CD" w:rsidRDefault="004469CD" w:rsidP="001948D6">
      <w:pPr>
        <w:spacing w:after="0" w:line="240" w:lineRule="auto"/>
      </w:pPr>
      <w:r>
        <w:separator/>
      </w:r>
    </w:p>
  </w:endnote>
  <w:endnote w:type="continuationSeparator" w:id="0">
    <w:p w14:paraId="177FAA23" w14:textId="77777777" w:rsidR="004469CD" w:rsidRDefault="004469CD" w:rsidP="0019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8D08" w14:textId="22033513" w:rsidR="001948D6" w:rsidRPr="0032738C" w:rsidRDefault="00A655A0" w:rsidP="0032738C">
    <w:pPr>
      <w:pStyle w:val="Footer"/>
      <w:jc w:val="center"/>
      <w:rPr>
        <w:color w:val="35A0A9"/>
      </w:rPr>
    </w:pPr>
    <w:hyperlink r:id="rId1" w:history="1">
      <w:r w:rsidR="0032738C" w:rsidRPr="007017E3">
        <w:rPr>
          <w:rStyle w:val="Hyperlink"/>
          <w:color w:val="35A0A9"/>
        </w:rPr>
        <w:t>https://www.supa.org.uk/universities/supa-rules-for-universities/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3C7" w14:textId="4FF19D4C" w:rsidR="001948D6" w:rsidRPr="00CE20A8" w:rsidRDefault="00CE20A8" w:rsidP="00CE20A8">
    <w:pPr>
      <w:pStyle w:val="Footer"/>
      <w:jc w:val="right"/>
    </w:pPr>
    <w:r w:rsidRPr="00717CA8">
      <w:rPr>
        <w:color w:val="848484"/>
        <w:sz w:val="20"/>
        <w:szCs w:val="20"/>
      </w:rPr>
      <w:t xml:space="preserve">V1 </w:t>
    </w:r>
    <w:r w:rsidRPr="00717CA8">
      <w:rPr>
        <w:rFonts w:cstheme="minorHAnsi"/>
        <w:color w:val="848484"/>
        <w:sz w:val="20"/>
        <w:szCs w:val="20"/>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5F5C" w14:textId="77777777" w:rsidR="004469CD" w:rsidRDefault="004469CD" w:rsidP="001948D6">
      <w:pPr>
        <w:spacing w:after="0" w:line="240" w:lineRule="auto"/>
      </w:pPr>
      <w:r>
        <w:separator/>
      </w:r>
    </w:p>
  </w:footnote>
  <w:footnote w:type="continuationSeparator" w:id="0">
    <w:p w14:paraId="1576AE19" w14:textId="77777777" w:rsidR="004469CD" w:rsidRDefault="004469CD" w:rsidP="0019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12BD" w14:textId="0B79BEC2" w:rsidR="001948D6" w:rsidRDefault="0032738C" w:rsidP="001948D6">
    <w:pPr>
      <w:pStyle w:val="Header"/>
      <w:jc w:val="center"/>
    </w:pPr>
    <w:r>
      <w:rPr>
        <w:noProof/>
      </w:rPr>
      <w:drawing>
        <wp:anchor distT="0" distB="0" distL="114300" distR="114300" simplePos="0" relativeHeight="251659264" behindDoc="1" locked="0" layoutInCell="1" allowOverlap="1" wp14:anchorId="5897C283" wp14:editId="3DCF1694">
          <wp:simplePos x="0" y="0"/>
          <wp:positionH relativeFrom="margin">
            <wp:posOffset>2665730</wp:posOffset>
          </wp:positionH>
          <wp:positionV relativeFrom="paragraph">
            <wp:posOffset>-84455</wp:posOffset>
          </wp:positionV>
          <wp:extent cx="396000" cy="456923"/>
          <wp:effectExtent l="0" t="0" r="4445" b="635"/>
          <wp:wrapTight wrapText="bothSides">
            <wp:wrapPolygon edited="0">
              <wp:start x="0" y="0"/>
              <wp:lineTo x="0" y="18926"/>
              <wp:lineTo x="7281" y="20729"/>
              <wp:lineTo x="11441" y="20729"/>
              <wp:lineTo x="13522" y="20729"/>
              <wp:lineTo x="18722" y="16223"/>
              <wp:lineTo x="20803" y="10815"/>
              <wp:lineTo x="20803" y="8111"/>
              <wp:lineTo x="312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7922" b="-4197"/>
                  <a:stretch/>
                </pic:blipFill>
                <pic:spPr bwMode="auto">
                  <a:xfrm>
                    <a:off x="0" y="0"/>
                    <a:ext cx="396000" cy="456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9975" w14:textId="4B66E602" w:rsidR="001948D6" w:rsidRDefault="001948D6" w:rsidP="001948D6">
    <w:pPr>
      <w:pStyle w:val="Header"/>
      <w:jc w:val="center"/>
    </w:pPr>
    <w:r>
      <w:rPr>
        <w:noProof/>
      </w:rPr>
      <w:drawing>
        <wp:inline distT="0" distB="0" distL="0" distR="0" wp14:anchorId="4592BE62" wp14:editId="3AC665F6">
          <wp:extent cx="3757760" cy="92049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819302" cy="9355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B"/>
    <w:rsid w:val="000435D4"/>
    <w:rsid w:val="00092C3C"/>
    <w:rsid w:val="000A6211"/>
    <w:rsid w:val="000A692C"/>
    <w:rsid w:val="00167060"/>
    <w:rsid w:val="00190AB6"/>
    <w:rsid w:val="00191328"/>
    <w:rsid w:val="001948D6"/>
    <w:rsid w:val="001B51C8"/>
    <w:rsid w:val="00235DF2"/>
    <w:rsid w:val="00291761"/>
    <w:rsid w:val="002A259F"/>
    <w:rsid w:val="002C423C"/>
    <w:rsid w:val="0032738C"/>
    <w:rsid w:val="003A42FB"/>
    <w:rsid w:val="003D02A9"/>
    <w:rsid w:val="003E683A"/>
    <w:rsid w:val="00432868"/>
    <w:rsid w:val="00435D49"/>
    <w:rsid w:val="004469CD"/>
    <w:rsid w:val="004B68E9"/>
    <w:rsid w:val="005A68FF"/>
    <w:rsid w:val="005F03DC"/>
    <w:rsid w:val="00616F74"/>
    <w:rsid w:val="006A6277"/>
    <w:rsid w:val="006B1E71"/>
    <w:rsid w:val="006C44E9"/>
    <w:rsid w:val="00700A17"/>
    <w:rsid w:val="00764BC7"/>
    <w:rsid w:val="008354C5"/>
    <w:rsid w:val="0092271F"/>
    <w:rsid w:val="00927E42"/>
    <w:rsid w:val="00A42B3B"/>
    <w:rsid w:val="00A655A0"/>
    <w:rsid w:val="00B650F4"/>
    <w:rsid w:val="00BB494B"/>
    <w:rsid w:val="00BB6838"/>
    <w:rsid w:val="00C52883"/>
    <w:rsid w:val="00CE20A8"/>
    <w:rsid w:val="00CF10E9"/>
    <w:rsid w:val="00D10C9E"/>
    <w:rsid w:val="00EF0FDB"/>
    <w:rsid w:val="00F048E7"/>
    <w:rsid w:val="00F60F52"/>
    <w:rsid w:val="00F926AE"/>
    <w:rsid w:val="00FB2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D5A6A"/>
  <w15:chartTrackingRefBased/>
  <w15:docId w15:val="{9003AC42-5663-4E21-9AE3-21AF6860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F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0FDB"/>
    <w:rPr>
      <w:b/>
      <w:bCs/>
    </w:rPr>
  </w:style>
  <w:style w:type="character" w:styleId="Hyperlink">
    <w:name w:val="Hyperlink"/>
    <w:basedOn w:val="DefaultParagraphFont"/>
    <w:uiPriority w:val="99"/>
    <w:semiHidden/>
    <w:unhideWhenUsed/>
    <w:rsid w:val="00EF0FDB"/>
    <w:rPr>
      <w:color w:val="0000FF"/>
      <w:u w:val="single"/>
    </w:rPr>
  </w:style>
  <w:style w:type="paragraph" w:styleId="Header">
    <w:name w:val="header"/>
    <w:basedOn w:val="Normal"/>
    <w:link w:val="HeaderChar"/>
    <w:uiPriority w:val="99"/>
    <w:unhideWhenUsed/>
    <w:rsid w:val="00194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D6"/>
  </w:style>
  <w:style w:type="paragraph" w:styleId="Footer">
    <w:name w:val="footer"/>
    <w:basedOn w:val="Normal"/>
    <w:link w:val="FooterChar"/>
    <w:uiPriority w:val="99"/>
    <w:unhideWhenUsed/>
    <w:rsid w:val="00194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568">
      <w:bodyDiv w:val="1"/>
      <w:marLeft w:val="0"/>
      <w:marRight w:val="0"/>
      <w:marTop w:val="0"/>
      <w:marBottom w:val="0"/>
      <w:divBdr>
        <w:top w:val="none" w:sz="0" w:space="0" w:color="auto"/>
        <w:left w:val="none" w:sz="0" w:space="0" w:color="auto"/>
        <w:bottom w:val="none" w:sz="0" w:space="0" w:color="auto"/>
        <w:right w:val="none" w:sz="0" w:space="0" w:color="auto"/>
      </w:divBdr>
    </w:div>
    <w:div w:id="8004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upa.org.uk/universities/supa-rules-for-univers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Sandys-Renton</dc:creator>
  <cp:keywords/>
  <dc:description/>
  <cp:lastModifiedBy>Caroline Grayson</cp:lastModifiedBy>
  <cp:revision>2</cp:revision>
  <dcterms:created xsi:type="dcterms:W3CDTF">2022-12-01T17:26:00Z</dcterms:created>
  <dcterms:modified xsi:type="dcterms:W3CDTF">2022-12-01T17:26:00Z</dcterms:modified>
</cp:coreProperties>
</file>